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A9B4" w14:textId="60BE41D8" w:rsidR="00867074" w:rsidRPr="00BD33AF" w:rsidRDefault="00867074" w:rsidP="00867074">
      <w:pPr>
        <w:pStyle w:val="Heading3"/>
        <w:jc w:val="left"/>
        <w:rPr>
          <w:rFonts w:ascii="Times" w:hAnsi="Times"/>
        </w:rPr>
      </w:pPr>
      <w:r w:rsidRPr="00BD33AF">
        <w:rPr>
          <w:rFonts w:ascii="Times" w:hAnsi="Times"/>
        </w:rPr>
        <w:t xml:space="preserve">Running head: </w:t>
      </w:r>
      <w:r w:rsidR="00046AEF">
        <w:rPr>
          <w:rFonts w:ascii="Times" w:hAnsi="Times"/>
        </w:rPr>
        <w:t>CHALLENGE</w:t>
      </w:r>
      <w:r w:rsidR="00EE4B39">
        <w:rPr>
          <w:rFonts w:ascii="Times" w:hAnsi="Times"/>
        </w:rPr>
        <w:t>-FOCUSED CAREER DEVELOPMENT</w:t>
      </w:r>
    </w:p>
    <w:p w14:paraId="4BD127E5" w14:textId="77777777" w:rsidR="00867074" w:rsidRPr="00BD33AF" w:rsidRDefault="00867074" w:rsidP="00867074">
      <w:pPr>
        <w:spacing w:line="480" w:lineRule="auto"/>
        <w:rPr>
          <w:rFonts w:ascii="Times" w:hAnsi="Times"/>
          <w:b/>
        </w:rPr>
      </w:pPr>
    </w:p>
    <w:p w14:paraId="31F45D4D" w14:textId="77777777" w:rsidR="00867074" w:rsidRPr="00BD33AF" w:rsidRDefault="00867074" w:rsidP="00867074">
      <w:pPr>
        <w:spacing w:line="480" w:lineRule="auto"/>
        <w:rPr>
          <w:rFonts w:ascii="Times" w:hAnsi="Times"/>
          <w:b/>
        </w:rPr>
      </w:pPr>
    </w:p>
    <w:p w14:paraId="06AC160A" w14:textId="77777777" w:rsidR="00867074" w:rsidRPr="00BD33AF" w:rsidRDefault="00867074" w:rsidP="00867074">
      <w:pPr>
        <w:spacing w:line="480" w:lineRule="auto"/>
        <w:rPr>
          <w:rFonts w:ascii="Times" w:hAnsi="Times"/>
          <w:b/>
        </w:rPr>
      </w:pPr>
    </w:p>
    <w:p w14:paraId="12D6208D" w14:textId="77777777" w:rsidR="00867074" w:rsidRPr="00BD33AF" w:rsidRDefault="00867074" w:rsidP="00867074">
      <w:pPr>
        <w:spacing w:line="480" w:lineRule="auto"/>
        <w:rPr>
          <w:rFonts w:ascii="Times" w:hAnsi="Times"/>
          <w:b/>
        </w:rPr>
      </w:pPr>
    </w:p>
    <w:p w14:paraId="3BAB8D6D" w14:textId="77777777" w:rsidR="00867074" w:rsidRPr="00BD33AF" w:rsidRDefault="00867074" w:rsidP="00867074">
      <w:pPr>
        <w:spacing w:line="480" w:lineRule="auto"/>
        <w:rPr>
          <w:rFonts w:ascii="Times" w:hAnsi="Times"/>
          <w:b/>
        </w:rPr>
      </w:pPr>
    </w:p>
    <w:p w14:paraId="02095277" w14:textId="7E0BEF19" w:rsidR="00E250D5" w:rsidRDefault="00B257B1" w:rsidP="00867074">
      <w:pPr>
        <w:pStyle w:val="BodyText"/>
        <w:spacing w:line="480" w:lineRule="auto"/>
        <w:jc w:val="center"/>
        <w:rPr>
          <w:rFonts w:ascii="Times" w:hAnsi="Times"/>
          <w:bCs/>
          <w:szCs w:val="24"/>
        </w:rPr>
      </w:pPr>
      <w:r>
        <w:rPr>
          <w:rFonts w:ascii="Times" w:hAnsi="Times"/>
          <w:bCs/>
          <w:szCs w:val="24"/>
        </w:rPr>
        <w:t xml:space="preserve">Training </w:t>
      </w:r>
      <w:r w:rsidR="00C501F3">
        <w:rPr>
          <w:rFonts w:ascii="Times" w:hAnsi="Times"/>
          <w:bCs/>
          <w:szCs w:val="24"/>
        </w:rPr>
        <w:t xml:space="preserve">Opportunities </w:t>
      </w:r>
      <w:r w:rsidR="00EE4B39">
        <w:rPr>
          <w:rFonts w:ascii="Times" w:hAnsi="Times"/>
          <w:bCs/>
          <w:szCs w:val="24"/>
        </w:rPr>
        <w:t xml:space="preserve">for </w:t>
      </w:r>
      <w:r w:rsidR="00046AEF">
        <w:rPr>
          <w:rFonts w:ascii="Times" w:hAnsi="Times"/>
          <w:bCs/>
          <w:szCs w:val="24"/>
        </w:rPr>
        <w:t>Challenge</w:t>
      </w:r>
      <w:r w:rsidR="00EE4B39">
        <w:rPr>
          <w:rFonts w:ascii="Times" w:hAnsi="Times"/>
          <w:bCs/>
          <w:szCs w:val="24"/>
        </w:rPr>
        <w:t>-Focused Career Development</w:t>
      </w:r>
    </w:p>
    <w:p w14:paraId="2AE08FAA" w14:textId="1082187A" w:rsidR="00161754" w:rsidRPr="00BD33AF" w:rsidRDefault="00161754" w:rsidP="00867074">
      <w:pPr>
        <w:pStyle w:val="BodyText"/>
        <w:spacing w:line="480" w:lineRule="auto"/>
        <w:jc w:val="center"/>
        <w:rPr>
          <w:rFonts w:ascii="Times" w:hAnsi="Times"/>
          <w:bCs/>
          <w:szCs w:val="24"/>
        </w:rPr>
      </w:pPr>
      <w:r>
        <w:rPr>
          <w:rFonts w:ascii="Times" w:hAnsi="Times"/>
          <w:bCs/>
          <w:szCs w:val="24"/>
        </w:rPr>
        <w:t>In Clinical Psychology</w:t>
      </w:r>
    </w:p>
    <w:p w14:paraId="479ABE02" w14:textId="77777777" w:rsidR="00867074" w:rsidRPr="00BD33AF" w:rsidRDefault="00867074" w:rsidP="00867074">
      <w:pPr>
        <w:pStyle w:val="BodyText"/>
        <w:spacing w:line="480" w:lineRule="auto"/>
        <w:jc w:val="center"/>
        <w:rPr>
          <w:rFonts w:ascii="Times" w:hAnsi="Times"/>
          <w:bCs/>
          <w:szCs w:val="24"/>
        </w:rPr>
      </w:pPr>
    </w:p>
    <w:p w14:paraId="167839C1" w14:textId="08B7D328" w:rsidR="00867074" w:rsidRPr="00BD33AF" w:rsidRDefault="00867074" w:rsidP="00867074">
      <w:pPr>
        <w:pStyle w:val="BodyText"/>
        <w:spacing w:line="480" w:lineRule="auto"/>
        <w:jc w:val="center"/>
        <w:rPr>
          <w:rFonts w:ascii="Times" w:hAnsi="Times"/>
          <w:bCs/>
          <w:szCs w:val="24"/>
        </w:rPr>
      </w:pPr>
      <w:r w:rsidRPr="00BD33AF">
        <w:rPr>
          <w:rFonts w:ascii="Times" w:hAnsi="Times"/>
          <w:bCs/>
          <w:szCs w:val="24"/>
        </w:rPr>
        <w:t>Timothy J. Strauman</w:t>
      </w:r>
    </w:p>
    <w:p w14:paraId="1D4C7197" w14:textId="77777777" w:rsidR="00867074" w:rsidRPr="00BD33AF" w:rsidRDefault="00867074" w:rsidP="00867074">
      <w:pPr>
        <w:pStyle w:val="BodyText"/>
        <w:spacing w:line="480" w:lineRule="auto"/>
        <w:jc w:val="center"/>
        <w:rPr>
          <w:rFonts w:ascii="Times" w:hAnsi="Times"/>
          <w:bCs/>
          <w:szCs w:val="24"/>
        </w:rPr>
      </w:pPr>
      <w:r w:rsidRPr="00BD33AF">
        <w:rPr>
          <w:rFonts w:ascii="Times" w:hAnsi="Times"/>
          <w:bCs/>
          <w:szCs w:val="24"/>
        </w:rPr>
        <w:t>Duke University</w:t>
      </w:r>
    </w:p>
    <w:p w14:paraId="18AE647B" w14:textId="77777777" w:rsidR="00867074" w:rsidRPr="000C6EC1" w:rsidRDefault="00867074" w:rsidP="00867074">
      <w:r w:rsidRPr="00840F9E">
        <w:rPr>
          <w:u w:val="single"/>
        </w:rPr>
        <w:t>Corresponding author</w:t>
      </w:r>
      <w:r w:rsidRPr="000C6EC1">
        <w:t>:</w:t>
      </w:r>
    </w:p>
    <w:p w14:paraId="7551861E" w14:textId="77777777" w:rsidR="00867074" w:rsidRPr="000C6EC1" w:rsidRDefault="00867074" w:rsidP="00867074">
      <w:r w:rsidRPr="000C6EC1">
        <w:t>Timothy J. Strauman, Ph.D.</w:t>
      </w:r>
    </w:p>
    <w:p w14:paraId="53931905" w14:textId="77777777" w:rsidR="00867074" w:rsidRPr="000C6EC1" w:rsidRDefault="00867074" w:rsidP="00867074">
      <w:r w:rsidRPr="000C6EC1">
        <w:t>Department of Psychology and Neuroscience</w:t>
      </w:r>
    </w:p>
    <w:p w14:paraId="4D33B2DA" w14:textId="77777777" w:rsidR="00867074" w:rsidRPr="007020DA" w:rsidRDefault="00867074" w:rsidP="00867074">
      <w:pPr>
        <w:rPr>
          <w:rFonts w:ascii="Times" w:hAnsi="Times"/>
        </w:rPr>
      </w:pPr>
      <w:r w:rsidRPr="007020DA">
        <w:rPr>
          <w:rFonts w:ascii="Times" w:hAnsi="Times"/>
        </w:rPr>
        <w:t>Duke University</w:t>
      </w:r>
    </w:p>
    <w:p w14:paraId="53612D76" w14:textId="77777777" w:rsidR="00867074" w:rsidRPr="007020DA" w:rsidRDefault="00867074" w:rsidP="00867074">
      <w:pPr>
        <w:rPr>
          <w:rFonts w:ascii="Times" w:hAnsi="Times"/>
        </w:rPr>
      </w:pPr>
      <w:r w:rsidRPr="007020DA">
        <w:rPr>
          <w:rFonts w:ascii="Times" w:hAnsi="Times"/>
        </w:rPr>
        <w:t>417 Chapel Drive, Box 90086</w:t>
      </w:r>
    </w:p>
    <w:p w14:paraId="5219E0A8" w14:textId="77777777" w:rsidR="00867074" w:rsidRPr="007020DA" w:rsidRDefault="00867074" w:rsidP="00867074">
      <w:pPr>
        <w:rPr>
          <w:rFonts w:ascii="Times" w:hAnsi="Times"/>
        </w:rPr>
      </w:pPr>
      <w:r w:rsidRPr="007020DA">
        <w:rPr>
          <w:rFonts w:ascii="Times" w:hAnsi="Times"/>
        </w:rPr>
        <w:t>Durham, NC 27708</w:t>
      </w:r>
    </w:p>
    <w:p w14:paraId="45CC703C" w14:textId="77777777" w:rsidR="00867074" w:rsidRPr="007020DA" w:rsidRDefault="00867074" w:rsidP="00867074">
      <w:pPr>
        <w:rPr>
          <w:rFonts w:ascii="Times" w:hAnsi="Times"/>
        </w:rPr>
      </w:pPr>
      <w:r w:rsidRPr="007020DA">
        <w:rPr>
          <w:rFonts w:ascii="Times" w:hAnsi="Times"/>
        </w:rPr>
        <w:t xml:space="preserve">Email: </w:t>
      </w:r>
      <w:hyperlink r:id="rId7" w:history="1">
        <w:r w:rsidRPr="007020DA">
          <w:rPr>
            <w:rStyle w:val="Hyperlink"/>
            <w:rFonts w:ascii="Times" w:hAnsi="Times"/>
          </w:rPr>
          <w:t>tjstraum@duke.edu</w:t>
        </w:r>
      </w:hyperlink>
    </w:p>
    <w:p w14:paraId="4EFA9A84" w14:textId="77777777" w:rsidR="00867074" w:rsidRDefault="00867074" w:rsidP="00867074">
      <w:pPr>
        <w:pStyle w:val="BodyText"/>
        <w:spacing w:line="480" w:lineRule="auto"/>
        <w:rPr>
          <w:rFonts w:ascii="Times" w:hAnsi="Times"/>
          <w:bCs/>
          <w:szCs w:val="24"/>
        </w:rPr>
      </w:pPr>
    </w:p>
    <w:p w14:paraId="089747F7" w14:textId="77777777" w:rsidR="00724ACB" w:rsidRDefault="00724ACB" w:rsidP="00724ACB">
      <w:r>
        <w:t>Pre-Publication Version of:</w:t>
      </w:r>
    </w:p>
    <w:p w14:paraId="4DAEB7A3" w14:textId="350E81D7" w:rsidR="00724ACB" w:rsidRDefault="00724ACB" w:rsidP="00724ACB">
      <w:r>
        <w:t>Strauman, T.J. (2021).  Training opportunities for challenge-focused career development</w:t>
      </w:r>
    </w:p>
    <w:p w14:paraId="78C2EB2F" w14:textId="1C3F5EF2" w:rsidR="007625D9" w:rsidRDefault="00724ACB" w:rsidP="00724ACB">
      <w:r>
        <w:t xml:space="preserve">in clinical psychology.  </w:t>
      </w:r>
      <w:r w:rsidRPr="00724ACB">
        <w:rPr>
          <w:i/>
        </w:rPr>
        <w:t>Clinical Psychology: Science and Practice, 28</w:t>
      </w:r>
      <w:r>
        <w:t>, 12</w:t>
      </w:r>
      <w:r w:rsidR="00BD5403">
        <w:t>8</w:t>
      </w:r>
      <w:r>
        <w:t>-1</w:t>
      </w:r>
      <w:r w:rsidR="00BD5403">
        <w:t>30</w:t>
      </w:r>
      <w:r>
        <w:t xml:space="preserve">. </w:t>
      </w:r>
      <w:r w:rsidR="007625D9">
        <w:br w:type="page"/>
      </w:r>
    </w:p>
    <w:p w14:paraId="77D93ED1" w14:textId="753D9460" w:rsidR="004C74DD" w:rsidRPr="004C74DD" w:rsidRDefault="004C74DD" w:rsidP="004C74DD">
      <w:pPr>
        <w:autoSpaceDE w:val="0"/>
        <w:autoSpaceDN w:val="0"/>
        <w:adjustRightInd w:val="0"/>
        <w:ind w:left="720" w:right="720"/>
        <w:rPr>
          <w:i/>
          <w:iCs/>
        </w:rPr>
      </w:pPr>
      <w:r w:rsidRPr="004C74DD">
        <w:rPr>
          <w:i/>
          <w:iCs/>
        </w:rPr>
        <w:lastRenderedPageBreak/>
        <w:t>Ultimately, all procedures in clinical science come with an expiration date. Whether it is therapeutic practices, assessment techniques, research questions, research measures, or data analytic approaches, all have their moment on center stage and then the spotlight moves elsewhere. If this observation is correct, then we do our students a great disservice by training them primarily to be proceduralists, regardless of whether that involves training them to administer a particular set of empirically supported treatments or to apply a particular set of</w:t>
      </w:r>
    </w:p>
    <w:p w14:paraId="619BE8AE" w14:textId="21DBF157" w:rsidR="004C74DD" w:rsidRDefault="004C74DD" w:rsidP="00497597">
      <w:pPr>
        <w:autoSpaceDE w:val="0"/>
        <w:autoSpaceDN w:val="0"/>
        <w:adjustRightInd w:val="0"/>
        <w:ind w:left="720" w:right="720"/>
      </w:pPr>
      <w:r w:rsidRPr="004C74DD">
        <w:rPr>
          <w:i/>
          <w:iCs/>
        </w:rPr>
        <w:t>research methods to a particular set of research questions. In both clinical practice and research, our students are best served if we prepare them to identify problems, synthesize available knowledge, develop solutions, test those solutions, and inspire others to use and advance what they have learned. This is certainly not to say that training should be content or procedure free but, rather, that learning content and mastering procedures should not be the primary goals of doctoral-level clinical science training</w:t>
      </w:r>
      <w:r w:rsidRPr="004C74DD">
        <w:t>.</w:t>
      </w:r>
      <w:r>
        <w:t xml:space="preserve"> (Levenson, 2014, p. 37)</w:t>
      </w:r>
    </w:p>
    <w:p w14:paraId="0DC667AE" w14:textId="77777777" w:rsidR="00497597" w:rsidRPr="00497597" w:rsidRDefault="00497597" w:rsidP="00497597">
      <w:pPr>
        <w:autoSpaceDE w:val="0"/>
        <w:autoSpaceDN w:val="0"/>
        <w:adjustRightInd w:val="0"/>
        <w:ind w:left="720" w:right="720"/>
      </w:pPr>
    </w:p>
    <w:p w14:paraId="6A9E69D5" w14:textId="450865B6" w:rsidR="00867074" w:rsidRDefault="004C74DD" w:rsidP="009E753B">
      <w:pPr>
        <w:spacing w:line="480" w:lineRule="auto"/>
      </w:pPr>
      <w:r>
        <w:tab/>
      </w:r>
      <w:r w:rsidR="00161754">
        <w:t xml:space="preserve">The future of clinical psychology as an integration of science and practice has never been brighter, or more vital. </w:t>
      </w:r>
      <w:r w:rsidR="00A359C6">
        <w:t>The target article by Berenbaum and colleagues (Berenbaum</w:t>
      </w:r>
      <w:r w:rsidR="00497597">
        <w:t>, Washburn, Sbarra, Reardon, Schuler, Teachman et al.,</w:t>
      </w:r>
      <w:r w:rsidR="00A359C6">
        <w:t xml:space="preserve"> in press) offers a unique opportunity to</w:t>
      </w:r>
      <w:r w:rsidR="005D31E6">
        <w:t xml:space="preserve"> explore </w:t>
      </w:r>
      <w:r w:rsidR="008C07D9">
        <w:t>new pathways for</w:t>
      </w:r>
      <w:r w:rsidR="005D31E6">
        <w:t xml:space="preserve"> clinical psychology training</w:t>
      </w:r>
      <w:r w:rsidR="008C07D9">
        <w:t xml:space="preserve"> from a future-oriented perspective</w:t>
      </w:r>
      <w:r w:rsidR="005D31E6">
        <w:t xml:space="preserve">. </w:t>
      </w:r>
      <w:r w:rsidR="008C07D9">
        <w:t>The authors make a strong care that our field needs</w:t>
      </w:r>
      <w:r w:rsidR="005D31E6">
        <w:t xml:space="preserve"> to organize the entire sequence of training in clinical psychology around </w:t>
      </w:r>
      <w:r w:rsidR="005D31E6" w:rsidRPr="00497597">
        <w:rPr>
          <w:i/>
          <w:iCs/>
        </w:rPr>
        <w:t>addressing public health challenges</w:t>
      </w:r>
      <w:r w:rsidR="00F8608D">
        <w:t xml:space="preserve"> (</w:t>
      </w:r>
      <w:r w:rsidR="00D43AB4">
        <w:t xml:space="preserve">cf. </w:t>
      </w:r>
      <w:r w:rsidR="00F8608D">
        <w:t xml:space="preserve">Shoham, </w:t>
      </w:r>
      <w:r w:rsidR="00F8608D" w:rsidRPr="00C15349">
        <w:t>Rohrbaugh, Onken, Cuthbert, Beveridge, &amp; Fowles</w:t>
      </w:r>
      <w:r w:rsidR="00F8608D">
        <w:t>, 2014)</w:t>
      </w:r>
      <w:r w:rsidR="005D31E6" w:rsidRPr="00497597">
        <w:rPr>
          <w:i/>
          <w:iCs/>
        </w:rPr>
        <w:t>.</w:t>
      </w:r>
      <w:r w:rsidR="005D31E6">
        <w:t xml:space="preserve"> The </w:t>
      </w:r>
      <w:r w:rsidR="00497597">
        <w:t>article’s</w:t>
      </w:r>
      <w:r w:rsidR="005D31E6">
        <w:t xml:space="preserve"> two-stage training proposal deserves full consideration and, ideally, </w:t>
      </w:r>
      <w:r w:rsidR="00931C45">
        <w:t>freedom</w:t>
      </w:r>
      <w:r w:rsidR="005D31E6">
        <w:t xml:space="preserve"> for motivated doctoral programs to </w:t>
      </w:r>
      <w:r w:rsidR="00BC6CEB">
        <w:t>break new ground without unreasonable administrative or regulatory constraints.</w:t>
      </w:r>
      <w:r w:rsidR="00AA37B5">
        <w:t xml:space="preserve"> I applaud the</w:t>
      </w:r>
      <w:r w:rsidR="00497597">
        <w:t xml:space="preserve"> authors’</w:t>
      </w:r>
      <w:r w:rsidR="00AA37B5">
        <w:t xml:space="preserve"> vision, their scholarly approach to the challenge of rethinking how our disciplines trains new generations of psychologists, and their willingness to challenge existing assumptions and conventional thinking.</w:t>
      </w:r>
    </w:p>
    <w:p w14:paraId="595BBF23" w14:textId="63DA5CFE" w:rsidR="00AA37B5" w:rsidRDefault="00AA37B5" w:rsidP="009E753B">
      <w:pPr>
        <w:spacing w:line="480" w:lineRule="auto"/>
      </w:pPr>
      <w:r>
        <w:tab/>
        <w:t xml:space="preserve">In this commentary, I would like to suggest an addition – a friendly amendment, as it were – to their thought-provoking proposal. </w:t>
      </w:r>
      <w:r w:rsidR="003D19BB">
        <w:t xml:space="preserve">As we revise and expand our training models to </w:t>
      </w:r>
      <w:r w:rsidR="005C40FC">
        <w:t xml:space="preserve">equip our students for a broader range of activities, </w:t>
      </w:r>
      <w:r w:rsidR="00D43AB4">
        <w:t>we have the opportunity to</w:t>
      </w:r>
      <w:r w:rsidR="005C40FC">
        <w:t xml:space="preserve"> provide </w:t>
      </w:r>
      <w:r w:rsidR="00D43AB4">
        <w:t xml:space="preserve">training for </w:t>
      </w:r>
      <w:r w:rsidR="00046AEF" w:rsidRPr="00046AEF">
        <w:t>what I will call</w:t>
      </w:r>
      <w:r w:rsidR="00046AEF">
        <w:t xml:space="preserve"> a</w:t>
      </w:r>
      <w:r w:rsidR="00046AEF" w:rsidRPr="00046AEF">
        <w:t xml:space="preserve"> </w:t>
      </w:r>
      <w:r w:rsidR="00046AEF" w:rsidRPr="00D43AB4">
        <w:rPr>
          <w:i/>
          <w:iCs/>
        </w:rPr>
        <w:t>challenge-focused career trajectory</w:t>
      </w:r>
      <w:r w:rsidR="00046AEF" w:rsidRPr="00046AEF">
        <w:t>:</w:t>
      </w:r>
      <w:r w:rsidR="005C40FC">
        <w:t xml:space="preserve"> </w:t>
      </w:r>
      <w:r w:rsidR="008C07D9">
        <w:t xml:space="preserve">a career that prospectively targets </w:t>
      </w:r>
      <w:r w:rsidR="005C40FC">
        <w:t xml:space="preserve">the creation, implementation, and management of a </w:t>
      </w:r>
      <w:r w:rsidR="00931C45">
        <w:t xml:space="preserve">comprehensive </w:t>
      </w:r>
      <w:r w:rsidR="005C40FC">
        <w:t>research-to-practice-to</w:t>
      </w:r>
      <w:r w:rsidR="00D43AB4">
        <w:t>-</w:t>
      </w:r>
      <w:r w:rsidR="005C40FC">
        <w:t xml:space="preserve">policy </w:t>
      </w:r>
      <w:r w:rsidR="005C40FC">
        <w:lastRenderedPageBreak/>
        <w:t xml:space="preserve">agenda </w:t>
      </w:r>
      <w:r w:rsidR="00851D3F">
        <w:rPr>
          <w:i/>
          <w:iCs/>
        </w:rPr>
        <w:t>addressing a specific public health challenge</w:t>
      </w:r>
      <w:r w:rsidR="00046AEF">
        <w:t>.</w:t>
      </w:r>
      <w:r w:rsidR="00B96196">
        <w:t xml:space="preserve"> </w:t>
      </w:r>
      <w:r w:rsidR="00584A7B">
        <w:t>A</w:t>
      </w:r>
      <w:r w:rsidR="00931C45">
        <w:t xml:space="preserve">s we </w:t>
      </w:r>
      <w:r w:rsidR="00046AEF">
        <w:t>explore</w:t>
      </w:r>
      <w:r w:rsidR="00931C45">
        <w:t xml:space="preserve"> Berenbaum and colleagues’ recommendations about greater flexibility and range of career opportunities for our students, </w:t>
      </w:r>
      <w:r w:rsidR="009B7D74">
        <w:t xml:space="preserve">let’s </w:t>
      </w:r>
      <w:r w:rsidR="00851D3F">
        <w:t xml:space="preserve">also </w:t>
      </w:r>
      <w:r w:rsidR="009B7D74">
        <w:t>consider how we might enable students to develop careers in which they</w:t>
      </w:r>
      <w:r w:rsidR="00931C45">
        <w:t xml:space="preserve"> lead comprehensive, multi-stage, multidisciplinary </w:t>
      </w:r>
      <w:r w:rsidR="009B7D74">
        <w:t>initiative</w:t>
      </w:r>
      <w:r w:rsidR="00C82B50">
        <w:t>s that span the range of psychological knowledge generation and implementation.</w:t>
      </w:r>
      <w:r w:rsidR="00497597">
        <w:t xml:space="preserve"> This </w:t>
      </w:r>
      <w:r w:rsidR="003C4189">
        <w:t>type of leadership role is one that clinical psychology may be ideally suited to take on.</w:t>
      </w:r>
      <w:r w:rsidR="002C7BB8">
        <w:t xml:space="preserve"> Levenson’s observation (2014) that our students are best served by training that familiarizes them with the entire spectrum of activities needed to address public health issues </w:t>
      </w:r>
      <w:r w:rsidR="00C07893">
        <w:t xml:space="preserve">– what he calls problem-focused training – is </w:t>
      </w:r>
      <w:r w:rsidR="002C7BB8">
        <w:t>a</w:t>
      </w:r>
      <w:r w:rsidR="005D7746">
        <w:t>n excellent</w:t>
      </w:r>
      <w:r w:rsidR="002C7BB8">
        <w:t xml:space="preserve"> </w:t>
      </w:r>
      <w:r w:rsidR="005D7746">
        <w:t>basis</w:t>
      </w:r>
      <w:r w:rsidR="002C7BB8">
        <w:t xml:space="preserve"> for </w:t>
      </w:r>
      <w:r w:rsidR="00851D3F">
        <w:t>elaborating</w:t>
      </w:r>
      <w:r w:rsidR="002C7BB8">
        <w:t xml:space="preserve"> a problem-focused career pathway.</w:t>
      </w:r>
    </w:p>
    <w:p w14:paraId="4BB15238" w14:textId="42FE08D9" w:rsidR="00F4576E" w:rsidRDefault="009B7D74" w:rsidP="009E753B">
      <w:pPr>
        <w:spacing w:line="480" w:lineRule="auto"/>
      </w:pPr>
      <w:r>
        <w:tab/>
      </w:r>
      <w:r w:rsidR="00584A7B" w:rsidRPr="002903C6">
        <w:rPr>
          <w:i/>
          <w:iCs/>
        </w:rPr>
        <w:t xml:space="preserve">Stage models </w:t>
      </w:r>
      <w:r w:rsidR="005D7746">
        <w:rPr>
          <w:i/>
          <w:iCs/>
        </w:rPr>
        <w:t xml:space="preserve">as </w:t>
      </w:r>
      <w:r w:rsidR="00584A7B" w:rsidRPr="002903C6">
        <w:rPr>
          <w:i/>
          <w:iCs/>
        </w:rPr>
        <w:t>template</w:t>
      </w:r>
      <w:r w:rsidR="005D7746">
        <w:rPr>
          <w:i/>
          <w:iCs/>
        </w:rPr>
        <w:t>s</w:t>
      </w:r>
      <w:r w:rsidR="00584A7B" w:rsidRPr="002903C6">
        <w:rPr>
          <w:i/>
          <w:iCs/>
        </w:rPr>
        <w:t xml:space="preserve"> for doctoral training in clinical psychology</w:t>
      </w:r>
      <w:r w:rsidR="00584A7B">
        <w:t xml:space="preserve">. </w:t>
      </w:r>
      <w:r w:rsidR="004678FF">
        <w:t xml:space="preserve">What does it take to </w:t>
      </w:r>
      <w:r w:rsidR="00D153B3">
        <w:t xml:space="preserve">respond effectively, </w:t>
      </w:r>
      <w:r w:rsidR="005A47CC">
        <w:t>at</w:t>
      </w:r>
      <w:r w:rsidR="00D153B3">
        <w:t xml:space="preserve"> a population </w:t>
      </w:r>
      <w:r w:rsidR="005A47CC">
        <w:t>level</w:t>
      </w:r>
      <w:r w:rsidR="00D153B3">
        <w:t>, to treating and preventing mental disorders</w:t>
      </w:r>
      <w:r w:rsidR="004678FF">
        <w:t xml:space="preserve"> such as depression, schizophrenia, or anorexia? </w:t>
      </w:r>
      <w:r w:rsidR="005A47CC">
        <w:t xml:space="preserve">No one investigator, research group, or even NIH institute can make this kind of change happen – and yet, there is a role for </w:t>
      </w:r>
      <w:r w:rsidR="005A47CC" w:rsidRPr="001834C2">
        <w:rPr>
          <w:i/>
          <w:iCs/>
        </w:rPr>
        <w:t>leadership</w:t>
      </w:r>
      <w:r w:rsidR="005A47CC">
        <w:t xml:space="preserve"> that </w:t>
      </w:r>
      <w:r w:rsidR="00D50F4E">
        <w:t>builds</w:t>
      </w:r>
      <w:r w:rsidR="005A47CC">
        <w:t xml:space="preserve"> on </w:t>
      </w:r>
      <w:r w:rsidR="00D50F4E">
        <w:t xml:space="preserve">a foundation of </w:t>
      </w:r>
      <w:r w:rsidR="005A47CC">
        <w:t>comprehensive training in psychological clinical science</w:t>
      </w:r>
      <w:r w:rsidR="00F8608D">
        <w:t xml:space="preserve"> (Riley, 2017)</w:t>
      </w:r>
      <w:r w:rsidR="005A47CC">
        <w:t xml:space="preserve">. </w:t>
      </w:r>
      <w:r w:rsidR="003C4189">
        <w:t>Recent years have seen the emergence of intervention development models both from within and outside the behavioral sciences</w:t>
      </w:r>
      <w:r w:rsidR="00D153B3">
        <w:t xml:space="preserve"> that provide a glimpse of the scope of this challenge</w:t>
      </w:r>
      <w:r w:rsidR="00D50F4E">
        <w:t xml:space="preserve"> and offer a structure adaptable to career considerations</w:t>
      </w:r>
      <w:r w:rsidR="003C4189">
        <w:t xml:space="preserve">. </w:t>
      </w:r>
      <w:r>
        <w:t>Onken, Carroll, Shoham, Cuthbert, and Riddle (201</w:t>
      </w:r>
      <w:r w:rsidR="00FA50F4">
        <w:t>4</w:t>
      </w:r>
      <w:r>
        <w:t>) presented a vis</w:t>
      </w:r>
      <w:r w:rsidR="00F4576E">
        <w:t xml:space="preserve">ion for intervention development within clinical science grounded in </w:t>
      </w:r>
      <w:r w:rsidR="00D153B3">
        <w:t xml:space="preserve">the NIH Stage Model, </w:t>
      </w:r>
      <w:r w:rsidR="00F4576E">
        <w:t>incorporat</w:t>
      </w:r>
      <w:r w:rsidR="00D153B3">
        <w:t>ing</w:t>
      </w:r>
      <w:r w:rsidR="00F4576E">
        <w:t xml:space="preserve"> a basic science emphasis on mechanisms </w:t>
      </w:r>
      <w:r w:rsidR="00851D3F">
        <w:t xml:space="preserve">of action </w:t>
      </w:r>
      <w:r w:rsidR="00F4576E">
        <w:t xml:space="preserve">into every stage of </w:t>
      </w:r>
      <w:r w:rsidR="005D7746">
        <w:t xml:space="preserve">intervention </w:t>
      </w:r>
      <w:r w:rsidR="00F4576E">
        <w:t xml:space="preserve">research. </w:t>
      </w:r>
      <w:r w:rsidR="00075B7B">
        <w:t xml:space="preserve">The model presents a comprehensive cycle of stages for behavioral intervention development, from basic/exploratory science to efficacy studies to effectiveness studies to implementation and dissemination. </w:t>
      </w:r>
      <w:r w:rsidR="00F4576E">
        <w:t>The NIH Stage Model</w:t>
      </w:r>
      <w:r w:rsidR="00851D3F">
        <w:t xml:space="preserve">’s explicit focus on </w:t>
      </w:r>
      <w:r w:rsidR="00D23C43">
        <w:t xml:space="preserve">conceptual models and mediators of vulnerability is consistent with experimental </w:t>
      </w:r>
      <w:r w:rsidR="00D23C43">
        <w:lastRenderedPageBreak/>
        <w:t>therapeutics, personalized medicine, and – for our purposes – helping to guide clinical science training in psychology</w:t>
      </w:r>
      <w:r w:rsidR="00FA50F4">
        <w:t>.</w:t>
      </w:r>
      <w:r w:rsidR="00796C69">
        <w:t xml:space="preserve"> </w:t>
      </w:r>
      <w:r w:rsidR="005834A2">
        <w:t>Similarly, the ORBIT model (</w:t>
      </w:r>
      <w:r w:rsidR="005834A2" w:rsidRPr="005834A2">
        <w:t xml:space="preserve">Czajkowski, Powell, </w:t>
      </w:r>
      <w:r w:rsidR="0016784B">
        <w:t>A</w:t>
      </w:r>
      <w:r w:rsidR="005834A2" w:rsidRPr="005834A2">
        <w:t xml:space="preserve">dler, Naar-King, Reynolds, Hunter, </w:t>
      </w:r>
      <w:r w:rsidR="0016784B">
        <w:t xml:space="preserve">et al., 2015) provides a framework that anticipates the steps or stages in research that will be required to move a basic science finding </w:t>
      </w:r>
      <w:r w:rsidR="00C91902">
        <w:t xml:space="preserve">potentially </w:t>
      </w:r>
      <w:r w:rsidR="0016784B">
        <w:t>relevant to a public health challenge from discovery to implementation. These models</w:t>
      </w:r>
      <w:r w:rsidR="00C07893">
        <w:t xml:space="preserve"> </w:t>
      </w:r>
      <w:r w:rsidR="001D125E">
        <w:t>offer useful heuristic</w:t>
      </w:r>
      <w:r w:rsidR="005D7746">
        <w:t>s</w:t>
      </w:r>
      <w:r w:rsidR="001D125E">
        <w:t xml:space="preserve"> for </w:t>
      </w:r>
      <w:r w:rsidR="00075B7B">
        <w:t>designing a</w:t>
      </w:r>
      <w:r w:rsidR="001D125E">
        <w:t xml:space="preserve"> set of training experiences in the </w:t>
      </w:r>
      <w:r w:rsidR="00584A7B">
        <w:t>Focused Competency Phase</w:t>
      </w:r>
      <w:r w:rsidR="001D125E">
        <w:t xml:space="preserve"> of the Berenbaum et al. framework. </w:t>
      </w:r>
      <w:r w:rsidR="00C07893">
        <w:t>I</w:t>
      </w:r>
      <w:r w:rsidR="00637A9D">
        <w:t xml:space="preserve">n turn, </w:t>
      </w:r>
      <w:r w:rsidR="00C07893">
        <w:t xml:space="preserve">those targeted training experiences </w:t>
      </w:r>
      <w:r w:rsidR="00637A9D">
        <w:t xml:space="preserve">can provide a springboard for professional roles as leaders in the </w:t>
      </w:r>
      <w:r w:rsidR="006628EA">
        <w:t xml:space="preserve">systematic </w:t>
      </w:r>
      <w:r w:rsidR="00637A9D">
        <w:t xml:space="preserve">pursuit of solutions to pressing </w:t>
      </w:r>
      <w:r w:rsidR="006628EA">
        <w:t>mental</w:t>
      </w:r>
      <w:r w:rsidR="00637A9D">
        <w:t xml:space="preserve"> health challenges</w:t>
      </w:r>
      <w:r w:rsidR="00E75D8E">
        <w:t xml:space="preserve"> from a public health perspective</w:t>
      </w:r>
      <w:r w:rsidR="00637A9D">
        <w:t>.</w:t>
      </w:r>
    </w:p>
    <w:p w14:paraId="4EE134C2" w14:textId="4F620D9B" w:rsidR="00A9266A" w:rsidRDefault="00637A9D" w:rsidP="009E753B">
      <w:pPr>
        <w:spacing w:line="480" w:lineRule="auto"/>
      </w:pPr>
      <w:r>
        <w:tab/>
      </w:r>
      <w:r w:rsidR="009C4A1B" w:rsidRPr="009C4A1B">
        <w:rPr>
          <w:i/>
          <w:iCs/>
        </w:rPr>
        <w:t xml:space="preserve">What </w:t>
      </w:r>
      <w:r w:rsidR="005451C7">
        <w:rPr>
          <w:i/>
          <w:iCs/>
        </w:rPr>
        <w:t xml:space="preserve">tasks must be accomplished to address a </w:t>
      </w:r>
      <w:r w:rsidR="00E75D8E">
        <w:rPr>
          <w:i/>
          <w:iCs/>
        </w:rPr>
        <w:t>mental</w:t>
      </w:r>
      <w:r w:rsidR="005451C7">
        <w:rPr>
          <w:i/>
          <w:iCs/>
        </w:rPr>
        <w:t xml:space="preserve"> health challenge</w:t>
      </w:r>
      <w:r w:rsidR="009C4A1B" w:rsidRPr="009C4A1B">
        <w:rPr>
          <w:i/>
          <w:iCs/>
        </w:rPr>
        <w:t>?</w:t>
      </w:r>
      <w:r w:rsidR="009C4A1B">
        <w:t xml:space="preserve"> </w:t>
      </w:r>
      <w:r w:rsidR="006628EA">
        <w:t xml:space="preserve">What do stage models of behavioral intervention development </w:t>
      </w:r>
      <w:r w:rsidR="00B70660">
        <w:t>suggest about components for future-oriented</w:t>
      </w:r>
      <w:r w:rsidR="006628EA">
        <w:t xml:space="preserve"> doctoral training in clinical psychology</w:t>
      </w:r>
      <w:r w:rsidR="00DA67A4">
        <w:t xml:space="preserve">? Consider the scientific and policy </w:t>
      </w:r>
      <w:r w:rsidR="000F5858">
        <w:t>tasks</w:t>
      </w:r>
      <w:r w:rsidR="00DA67A4">
        <w:t xml:space="preserve"> that </w:t>
      </w:r>
      <w:r w:rsidR="000F5858">
        <w:t xml:space="preserve">must be completed </w:t>
      </w:r>
      <w:r w:rsidR="00DA67A4">
        <w:t xml:space="preserve">in order to </w:t>
      </w:r>
      <w:r w:rsidR="009A39CB">
        <w:t xml:space="preserve">reduce the burden of </w:t>
      </w:r>
      <w:r w:rsidR="00712E27">
        <w:t xml:space="preserve">a particular </w:t>
      </w:r>
      <w:r w:rsidR="009A39CB">
        <w:t xml:space="preserve">mental disorder. According to </w:t>
      </w:r>
      <w:r w:rsidR="00C53135">
        <w:t>Fort, Herr, Shaw, Gutzman, and Starren (2017)</w:t>
      </w:r>
      <w:r w:rsidR="009A39CB">
        <w:t xml:space="preserve">, </w:t>
      </w:r>
      <w:r w:rsidR="00162734">
        <w:t xml:space="preserve">those </w:t>
      </w:r>
      <w:r w:rsidR="000F5858">
        <w:t>tasks</w:t>
      </w:r>
      <w:r w:rsidR="00162734">
        <w:t xml:space="preserve"> include discovery</w:t>
      </w:r>
      <w:r w:rsidR="006628EA">
        <w:t xml:space="preserve"> (</w:t>
      </w:r>
      <w:r w:rsidR="00C416C3">
        <w:t xml:space="preserve">e.g., </w:t>
      </w:r>
      <w:r w:rsidR="006628EA">
        <w:t>identification of a pheno</w:t>
      </w:r>
      <w:r w:rsidR="00C416C3">
        <w:t>type, cause, or mechanism)</w:t>
      </w:r>
      <w:r w:rsidR="00700592">
        <w:t xml:space="preserve"> plus four types of translation:</w:t>
      </w:r>
      <w:r w:rsidR="00162734">
        <w:t xml:space="preserve"> T1 (</w:t>
      </w:r>
      <w:r w:rsidR="00C53135">
        <w:t>bringing ideas from discovery to early intervention trials), T2 (establishment of effectiveness and clinical guidelines)</w:t>
      </w:r>
      <w:r w:rsidR="00700592">
        <w:t>, T3 (implementation and dissemination), and T4 (population-level research and policy).</w:t>
      </w:r>
      <w:r w:rsidR="00C416C3">
        <w:t xml:space="preserve"> </w:t>
      </w:r>
      <w:r w:rsidR="000F5858">
        <w:t xml:space="preserve">While guidelines such as this are </w:t>
      </w:r>
      <w:r w:rsidR="00915CA6">
        <w:t xml:space="preserve">valuable frames of reference, they </w:t>
      </w:r>
      <w:r w:rsidR="00E75D8E">
        <w:t>sometimes</w:t>
      </w:r>
      <w:r w:rsidR="00915CA6">
        <w:t xml:space="preserve"> </w:t>
      </w:r>
      <w:r w:rsidR="00E75D8E">
        <w:t xml:space="preserve">overlook, or at </w:t>
      </w:r>
      <w:r w:rsidR="00E1653A">
        <w:t>best only imply,</w:t>
      </w:r>
      <w:r w:rsidR="00915CA6">
        <w:t xml:space="preserve"> the critical role for </w:t>
      </w:r>
      <w:r w:rsidR="00C416C3" w:rsidRPr="00B70660">
        <w:t>leadership</w:t>
      </w:r>
      <w:r w:rsidR="00C416C3">
        <w:t xml:space="preserve"> across stages of research and </w:t>
      </w:r>
      <w:r w:rsidR="00915CA6">
        <w:t xml:space="preserve">across </w:t>
      </w:r>
      <w:r w:rsidR="00C416C3">
        <w:t xml:space="preserve">relevant basic-science and clinical-science disciplines. </w:t>
      </w:r>
      <w:r w:rsidR="00FB5DB1">
        <w:t>Research communities in psychology</w:t>
      </w:r>
      <w:r w:rsidR="00915CA6">
        <w:t xml:space="preserve"> and related fields</w:t>
      </w:r>
      <w:r w:rsidR="00FB5DB1">
        <w:t xml:space="preserve"> are typically informal and operate as much by individual effort and collective sharing of findings as by any top-down direction. However, </w:t>
      </w:r>
      <w:r w:rsidR="005B5530">
        <w:t xml:space="preserve">in order to meet the growing burden of mental disorders worldwide, greater efficiencies across all stages of intervention development will be needed. </w:t>
      </w:r>
      <w:r w:rsidR="00B70660">
        <w:t>O</w:t>
      </w:r>
      <w:r w:rsidR="005B5530">
        <w:t xml:space="preserve">ne </w:t>
      </w:r>
      <w:r w:rsidR="005B5530">
        <w:lastRenderedPageBreak/>
        <w:t xml:space="preserve">such efficiency would be </w:t>
      </w:r>
      <w:r w:rsidR="00B70660">
        <w:t>training a new generation of clinical psychologists</w:t>
      </w:r>
      <w:r w:rsidR="005B5530">
        <w:t xml:space="preserve"> for </w:t>
      </w:r>
      <w:r w:rsidR="00E75D8E">
        <w:t>leading</w:t>
      </w:r>
      <w:r w:rsidR="00B166B3">
        <w:t xml:space="preserve"> </w:t>
      </w:r>
      <w:r w:rsidR="00A9266A">
        <w:t>the evaluation of</w:t>
      </w:r>
      <w:r w:rsidR="005B5530">
        <w:t xml:space="preserve"> a model, </w:t>
      </w:r>
      <w:r w:rsidR="00A9266A">
        <w:t xml:space="preserve">the exploration of </w:t>
      </w:r>
      <w:r w:rsidR="005B5530">
        <w:t xml:space="preserve">a phenotype, </w:t>
      </w:r>
      <w:r w:rsidR="00A9266A">
        <w:t xml:space="preserve">the development and testing of </w:t>
      </w:r>
      <w:r w:rsidR="005B5530">
        <w:t xml:space="preserve">an intervention, </w:t>
      </w:r>
      <w:r w:rsidR="00B70660">
        <w:t xml:space="preserve">the </w:t>
      </w:r>
      <w:r w:rsidR="00477231">
        <w:t xml:space="preserve">broad </w:t>
      </w:r>
      <w:r w:rsidR="00B70660">
        <w:t xml:space="preserve">dissemination of an effective </w:t>
      </w:r>
      <w:r w:rsidR="00477231">
        <w:t xml:space="preserve">program, </w:t>
      </w:r>
      <w:r w:rsidR="005B5530">
        <w:t>etc. within a team-based, multidisciplinary framework that likely stretches across institutions and even countries.</w:t>
      </w:r>
      <w:r w:rsidR="002114F4">
        <w:t xml:space="preserve"> </w:t>
      </w:r>
    </w:p>
    <w:p w14:paraId="11C40D41" w14:textId="1888BCA7" w:rsidR="00301D95" w:rsidRDefault="00A9266A" w:rsidP="009E753B">
      <w:pPr>
        <w:spacing w:line="480" w:lineRule="auto"/>
      </w:pPr>
      <w:r>
        <w:tab/>
      </w:r>
      <w:r w:rsidR="000632EA" w:rsidRPr="000632EA">
        <w:rPr>
          <w:i/>
          <w:iCs/>
        </w:rPr>
        <w:t>Initial thoughts on training possibilities</w:t>
      </w:r>
      <w:r w:rsidR="000632EA">
        <w:t xml:space="preserve">. </w:t>
      </w:r>
      <w:r w:rsidR="00C07893">
        <w:t xml:space="preserve">What would training for </w:t>
      </w:r>
      <w:r w:rsidR="008017F8">
        <w:t>this kind of challenge-focused</w:t>
      </w:r>
      <w:r w:rsidR="00C07893">
        <w:t xml:space="preserve"> leadership role </w:t>
      </w:r>
      <w:r w:rsidR="008017F8">
        <w:t>entail? Most likely there is no single set of experiences or unitary pathway</w:t>
      </w:r>
      <w:r w:rsidR="00B166B3">
        <w:t xml:space="preserve"> to attain such a career</w:t>
      </w:r>
      <w:r w:rsidR="008017F8">
        <w:t xml:space="preserve">. The history of clinical psychology </w:t>
      </w:r>
      <w:r w:rsidR="00477231">
        <w:t>suggests</w:t>
      </w:r>
      <w:r w:rsidR="008017F8">
        <w:t xml:space="preserve"> that leaders emerge over time, often from initial experience with a specific research paradigm or intervention</w:t>
      </w:r>
      <w:r w:rsidR="00B166B3">
        <w:t xml:space="preserve"> that is relevant to a larger mental health challenge</w:t>
      </w:r>
      <w:r w:rsidR="008017F8">
        <w:t>. The</w:t>
      </w:r>
      <w:r w:rsidR="00B166B3">
        <w:t>se individuals come to</w:t>
      </w:r>
      <w:r w:rsidR="008017F8">
        <w:t xml:space="preserve"> take on informal or formal</w:t>
      </w:r>
      <w:r w:rsidR="00477231">
        <w:t>, broad</w:t>
      </w:r>
      <w:r w:rsidR="008017F8">
        <w:t xml:space="preserve"> </w:t>
      </w:r>
      <w:r w:rsidR="00B166B3">
        <w:t>leadership roles</w:t>
      </w:r>
      <w:r w:rsidR="008017F8">
        <w:t xml:space="preserve"> </w:t>
      </w:r>
      <w:r w:rsidR="007D31DB">
        <w:t xml:space="preserve">as a research literature grows and gains momentum. They evolve into </w:t>
      </w:r>
      <w:r w:rsidR="00B166B3">
        <w:t xml:space="preserve">pursuing </w:t>
      </w:r>
      <w:r w:rsidR="007D31DB">
        <w:t>professional activities that go well beyond traditional doctoral training in clinical psychology</w:t>
      </w:r>
      <w:r w:rsidR="00B166B3">
        <w:t xml:space="preserve"> (advocacy, policy, </w:t>
      </w:r>
      <w:r w:rsidR="00301D95">
        <w:t>organization, etc.)</w:t>
      </w:r>
      <w:r w:rsidR="007D31DB">
        <w:t xml:space="preserve">. </w:t>
      </w:r>
      <w:r w:rsidR="0083393F">
        <w:t xml:space="preserve">The </w:t>
      </w:r>
      <w:r w:rsidR="00301D95">
        <w:t>value</w:t>
      </w:r>
      <w:r w:rsidR="0083393F">
        <w:t xml:space="preserve"> of elaborating this specific career trajectory</w:t>
      </w:r>
      <w:r w:rsidR="00477231">
        <w:t xml:space="preserve"> </w:t>
      </w:r>
      <w:r w:rsidR="0083393F">
        <w:t xml:space="preserve">is to </w:t>
      </w:r>
      <w:r w:rsidR="007D31DB">
        <w:t xml:space="preserve">intentionally </w:t>
      </w:r>
      <w:r w:rsidR="00301D95">
        <w:t xml:space="preserve">and efficiently </w:t>
      </w:r>
      <w:r w:rsidR="007D31DB">
        <w:t xml:space="preserve">prepare </w:t>
      </w:r>
      <w:r w:rsidR="0083393F">
        <w:t xml:space="preserve">motivated </w:t>
      </w:r>
      <w:r w:rsidR="007D31DB">
        <w:t xml:space="preserve">students for challenge-focused leadership. </w:t>
      </w:r>
      <w:r w:rsidR="0083393F">
        <w:t xml:space="preserve">The Foundational Knowledge and Competency Phase </w:t>
      </w:r>
      <w:r w:rsidR="00BF55C3">
        <w:t>would ensure that students choosing this path had the knowledge and skill set that represents the best of psychological clinical science</w:t>
      </w:r>
      <w:r w:rsidR="00F8608D">
        <w:t xml:space="preserve"> (Klepac, Ronan, Andrasik, Arnold, Belar, Berry, et al., 2012)</w:t>
      </w:r>
      <w:r w:rsidR="00BF55C3">
        <w:t xml:space="preserve">. In turn, the Focused Competency Phase would have sufficient flexibility to allow for both general and challenge-specific </w:t>
      </w:r>
      <w:r w:rsidR="00AD65EF">
        <w:t xml:space="preserve">learning experiences. </w:t>
      </w:r>
    </w:p>
    <w:p w14:paraId="2D69DDE6" w14:textId="0B7EA9B6" w:rsidR="00637A9D" w:rsidRDefault="00301D95" w:rsidP="009E753B">
      <w:pPr>
        <w:spacing w:line="480" w:lineRule="auto"/>
      </w:pPr>
      <w:r>
        <w:tab/>
      </w:r>
      <w:r w:rsidR="007D31DB">
        <w:t xml:space="preserve">What </w:t>
      </w:r>
      <w:r>
        <w:t>might</w:t>
      </w:r>
      <w:r w:rsidR="007D31DB">
        <w:t xml:space="preserve"> some of those</w:t>
      </w:r>
      <w:r>
        <w:t xml:space="preserve"> challenge-focused</w:t>
      </w:r>
      <w:r w:rsidR="007D31DB">
        <w:t xml:space="preserve"> training ingredients be? </w:t>
      </w:r>
      <w:r w:rsidR="00477231">
        <w:t>In general</w:t>
      </w:r>
      <w:r w:rsidR="00AD65EF">
        <w:t xml:space="preserve">, they </w:t>
      </w:r>
      <w:r w:rsidR="00477231">
        <w:t>should</w:t>
      </w:r>
      <w:r w:rsidR="00AD65EF">
        <w:t xml:space="preserve"> include formal training in team science, exposure to public health and public policy, emphasis on grant writing skills, training in advocacy, and interactions with policy makers and stakeholders. From a challenge-specific perspective, </w:t>
      </w:r>
      <w:r w:rsidR="00460CAE">
        <w:t>the range of possibilities is broad and exciting. Is the student targeting a</w:t>
      </w:r>
      <w:r w:rsidR="00085685">
        <w:t xml:space="preserve"> disorder? A maladaptive behavior? A genotype or phenotype? </w:t>
      </w:r>
      <w:r w:rsidR="00085685">
        <w:lastRenderedPageBreak/>
        <w:t>A theory of etiology</w:t>
      </w:r>
      <w:r w:rsidR="00FD0074">
        <w:t xml:space="preserve"> or hypothesized pathway to a disorder</w:t>
      </w:r>
      <w:r w:rsidR="00085685">
        <w:t xml:space="preserve">? A new or existing diagnostic instrument or intervention? Or perhaps </w:t>
      </w:r>
      <w:r w:rsidR="00477231">
        <w:t>even</w:t>
      </w:r>
      <w:r w:rsidR="00085685">
        <w:t xml:space="preserve"> the development and refinement of a new training model? The opportunity to be forward-looking and intentional during this phase of doctoral training is one of the most significant strengths of the </w:t>
      </w:r>
      <w:r w:rsidR="00527B56">
        <w:t>Berenbaum et al. model</w:t>
      </w:r>
      <w:r w:rsidR="00FD0074">
        <w:t xml:space="preserve">. </w:t>
      </w:r>
      <w:r w:rsidR="009B3674">
        <w:t xml:space="preserve">The goal is to </w:t>
      </w:r>
      <w:r w:rsidR="00FD0074">
        <w:t>enable and support the student to plan for taking on a leadership role while they are still able to easily obtain training experiences and mentorship</w:t>
      </w:r>
      <w:r w:rsidR="009B3674">
        <w:t>.</w:t>
      </w:r>
    </w:p>
    <w:p w14:paraId="2118A9D9" w14:textId="4E1DF2B8" w:rsidR="00F4576E" w:rsidRDefault="002903C6" w:rsidP="009E753B">
      <w:pPr>
        <w:spacing w:line="480" w:lineRule="auto"/>
      </w:pPr>
      <w:r>
        <w:tab/>
      </w:r>
      <w:r w:rsidR="000632EA" w:rsidRPr="000632EA">
        <w:rPr>
          <w:i/>
          <w:iCs/>
        </w:rPr>
        <w:t>Criteria for evaluation: feasibility, acceptability, efficacy, effectiveness</w:t>
      </w:r>
      <w:r w:rsidR="000632EA">
        <w:t>.</w:t>
      </w:r>
      <w:r>
        <w:t xml:space="preserve"> </w:t>
      </w:r>
      <w:r w:rsidR="009B3674">
        <w:t xml:space="preserve">How would we determine whether this specific leadership training idea, or the Berenbaum et al. training proposal more broadly, </w:t>
      </w:r>
      <w:r w:rsidR="001F495B">
        <w:t>w</w:t>
      </w:r>
      <w:r w:rsidR="00C55840">
        <w:t>as</w:t>
      </w:r>
      <w:r w:rsidR="001F495B">
        <w:t xml:space="preserve"> successful?</w:t>
      </w:r>
      <w:r w:rsidR="00C55840">
        <w:t xml:space="preserve"> </w:t>
      </w:r>
      <w:r w:rsidR="00DE72BC">
        <w:t>We can again</w:t>
      </w:r>
      <w:r w:rsidR="00C55840">
        <w:t xml:space="preserve"> rely on the intervention development </w:t>
      </w:r>
      <w:r w:rsidR="00527B56">
        <w:t xml:space="preserve">stage </w:t>
      </w:r>
      <w:r w:rsidR="00C55840">
        <w:t>models to guide the evaluation process.</w:t>
      </w:r>
      <w:r w:rsidR="00E650F2">
        <w:t xml:space="preserve"> First, feasibility: </w:t>
      </w:r>
      <w:r w:rsidR="004B7A0F">
        <w:t xml:space="preserve">it will be important to determine whether individual doctoral programs, or coalitions of programs, can provide the resources and training experiences that would allow students to explore what such a career pathway would be like. </w:t>
      </w:r>
      <w:r w:rsidR="00F22C2E">
        <w:t xml:space="preserve">Second, acceptability: do students find this particular perspective on clinical science career development attractive? Will there be mentors (within and outside program faculty) </w:t>
      </w:r>
      <w:r w:rsidR="00D032A4">
        <w:t>committed to the model</w:t>
      </w:r>
      <w:r w:rsidR="00527B56">
        <w:t xml:space="preserve"> and willing to make training opportunities available</w:t>
      </w:r>
      <w:r w:rsidR="00D032A4">
        <w:t xml:space="preserve">? Third, efficacy: will these students find positions, inside or outside academia, that allow them to </w:t>
      </w:r>
      <w:r w:rsidR="00DE72BC">
        <w:t>grow into</w:t>
      </w:r>
      <w:r w:rsidR="00D032A4">
        <w:t xml:space="preserve"> a </w:t>
      </w:r>
      <w:r w:rsidR="00DE72BC">
        <w:t xml:space="preserve">meaningful </w:t>
      </w:r>
      <w:r w:rsidR="00D032A4">
        <w:t xml:space="preserve">leadership role? Finally, effectiveness: does the creation of an explicit clinical leadership career path move the needle on the public health challenges that students are targeting? </w:t>
      </w:r>
      <w:r w:rsidR="008C05F1">
        <w:t>There are certainly other evaluative criteria and strategic considerations (e.g., cost), but they may not be radically different from the criteria that will be used to evaluate the larger Berenbaum et al. training model itself.</w:t>
      </w:r>
    </w:p>
    <w:p w14:paraId="5DFC7E51" w14:textId="053FD7D3" w:rsidR="00C55840" w:rsidRDefault="00C55840" w:rsidP="009E753B">
      <w:pPr>
        <w:spacing w:line="480" w:lineRule="auto"/>
      </w:pPr>
      <w:r>
        <w:tab/>
      </w:r>
      <w:r w:rsidRPr="00A861BA">
        <w:rPr>
          <w:i/>
          <w:iCs/>
        </w:rPr>
        <w:t>Final thoughts</w:t>
      </w:r>
      <w:r>
        <w:t xml:space="preserve">. </w:t>
      </w:r>
      <w:r w:rsidR="00DE72BC">
        <w:t>One might imagine the objection that this</w:t>
      </w:r>
      <w:r w:rsidR="00B70A89">
        <w:t xml:space="preserve"> proposal is too psychology-centric. Aren’t other disciplines (public health, epidemiology, psychiatry, etc.) also positioned to </w:t>
      </w:r>
      <w:r w:rsidR="00B70A89">
        <w:lastRenderedPageBreak/>
        <w:t xml:space="preserve">train leaders who will dedicate their careers to specific mental health challenges? Yes, but no claims are being made that only clinical psychology can provide </w:t>
      </w:r>
      <w:r w:rsidR="00AE0B97">
        <w:t xml:space="preserve">such training. </w:t>
      </w:r>
      <w:r w:rsidR="001E7ACB">
        <w:t>In particular, the two stages of the Berenbaum et al. model are ideally suited to laying the foundation for leadership</w:t>
      </w:r>
      <w:r w:rsidR="00037210">
        <w:t xml:space="preserve">, team science, and systematic pursuit of answers to basic-science and applied-science questions. </w:t>
      </w:r>
      <w:r w:rsidR="00527B56">
        <w:t xml:space="preserve">As </w:t>
      </w:r>
      <w:r w:rsidR="00DE72BC">
        <w:t xml:space="preserve">a </w:t>
      </w:r>
      <w:r w:rsidR="00527B56">
        <w:t xml:space="preserve">psychologist committed to the clinical science training model, </w:t>
      </w:r>
      <w:r w:rsidR="00292BFA">
        <w:t xml:space="preserve">I believe that our field has the responsibility, not just the opportunity, to create this kind of training. </w:t>
      </w:r>
      <w:r w:rsidR="00DE72BC">
        <w:t>Might this</w:t>
      </w:r>
      <w:r w:rsidR="00292BFA">
        <w:t xml:space="preserve"> be</w:t>
      </w:r>
      <w:r w:rsidR="00AE0B97">
        <w:t xml:space="preserve"> too </w:t>
      </w:r>
      <w:r w:rsidR="00292BFA">
        <w:t xml:space="preserve">demanding or </w:t>
      </w:r>
      <w:r w:rsidR="00AE0B97">
        <w:t>ambitious an agenda for doctoral training</w:t>
      </w:r>
      <w:r w:rsidR="005A4D0C">
        <w:t>?</w:t>
      </w:r>
      <w:r w:rsidR="00AE0B97">
        <w:t xml:space="preserve"> Don’t the leaders who emerge to take on important public health challenges do so over long periods of time? Is it reasonable to believe that we could shorten that time span</w:t>
      </w:r>
      <w:r w:rsidR="001E7ACB">
        <w:t xml:space="preserve"> with focused predoctoral training</w:t>
      </w:r>
      <w:r w:rsidR="00AE0B97">
        <w:t>? At the least, this opportunity deserves further scrutiny. I</w:t>
      </w:r>
      <w:r w:rsidR="005A4D0C">
        <w:t>t will be enlightening to see</w:t>
      </w:r>
      <w:r w:rsidR="00AE0B97">
        <w:t xml:space="preserve"> if students respond positively to such an intentionally long-range career </w:t>
      </w:r>
      <w:r w:rsidR="001E7ACB">
        <w:t>path</w:t>
      </w:r>
      <w:r w:rsidR="00292BFA">
        <w:t xml:space="preserve">, and whether </w:t>
      </w:r>
      <w:r w:rsidR="005A4D0C">
        <w:t xml:space="preserve">as a field </w:t>
      </w:r>
      <w:r w:rsidR="00292BFA">
        <w:t>we can succeed in developing challenge-focused leaders in subsequent generations of clinical psychologists</w:t>
      </w:r>
      <w:r w:rsidR="001E7ACB">
        <w:t>.</w:t>
      </w:r>
    </w:p>
    <w:p w14:paraId="69D79AE7" w14:textId="5EA66180" w:rsidR="00E475D1" w:rsidRDefault="00E475D1" w:rsidP="009E753B">
      <w:pPr>
        <w:spacing w:line="480" w:lineRule="auto"/>
      </w:pPr>
    </w:p>
    <w:p w14:paraId="7D56EE73" w14:textId="77777777" w:rsidR="00E475D1" w:rsidRDefault="00E475D1" w:rsidP="009E753B">
      <w:pPr>
        <w:spacing w:line="480" w:lineRule="auto"/>
      </w:pPr>
    </w:p>
    <w:p w14:paraId="42DC6471" w14:textId="1C061DDE" w:rsidR="007625D9" w:rsidRDefault="007625D9" w:rsidP="009E753B">
      <w:pPr>
        <w:spacing w:line="480" w:lineRule="auto"/>
      </w:pPr>
    </w:p>
    <w:p w14:paraId="31B486D2" w14:textId="75A4F077" w:rsidR="007625D9" w:rsidRDefault="007625D9" w:rsidP="009E753B">
      <w:pPr>
        <w:spacing w:line="480" w:lineRule="auto"/>
      </w:pPr>
    </w:p>
    <w:p w14:paraId="53A9FEB0" w14:textId="3B9C90B6" w:rsidR="007625D9" w:rsidRDefault="007625D9">
      <w:r>
        <w:br w:type="page"/>
      </w:r>
    </w:p>
    <w:p w14:paraId="40AD4669" w14:textId="77777777" w:rsidR="007625D9" w:rsidRPr="00AE1376" w:rsidRDefault="007625D9" w:rsidP="007625D9">
      <w:pPr>
        <w:spacing w:line="480" w:lineRule="auto"/>
        <w:jc w:val="center"/>
        <w:rPr>
          <w:rFonts w:ascii="Times" w:hAnsi="Times"/>
        </w:rPr>
      </w:pPr>
      <w:r w:rsidRPr="00AE1376">
        <w:rPr>
          <w:rFonts w:ascii="Times" w:hAnsi="Times"/>
        </w:rPr>
        <w:lastRenderedPageBreak/>
        <w:t>References</w:t>
      </w:r>
    </w:p>
    <w:p w14:paraId="766C8829" w14:textId="445B1C88" w:rsidR="00C91902" w:rsidRPr="00F8608D" w:rsidRDefault="00C91902" w:rsidP="00460CAE">
      <w:pPr>
        <w:spacing w:line="480" w:lineRule="auto"/>
        <w:ind w:left="720" w:hanging="720"/>
      </w:pPr>
      <w:r w:rsidRPr="00F8608D">
        <w:t>Berenbaum, H., Washburn, J., Sbarra, D. Rearson, K., Schuler, T., Teachman, B., Hollon, S.</w:t>
      </w:r>
      <w:r w:rsidR="00836041" w:rsidRPr="00F8608D">
        <w:t xml:space="preserve">, Atkins, M., Hamilton, J., Hetrick, W., Tackett, J., Cody, M., Klepac, R., &amp; Lee, S. (in press). Accelerating the rate of progress in reducing mental health burdens: Recommendations for training the next generation of clinical psychologists. </w:t>
      </w:r>
      <w:r w:rsidR="00836041" w:rsidRPr="00F8608D">
        <w:rPr>
          <w:i/>
          <w:iCs/>
        </w:rPr>
        <w:t>Clinical Psychology: Science and Practice</w:t>
      </w:r>
      <w:r w:rsidR="00836041" w:rsidRPr="00F8608D">
        <w:t>.</w:t>
      </w:r>
    </w:p>
    <w:p w14:paraId="69BCCE81" w14:textId="77777777" w:rsidR="005834A2" w:rsidRPr="005834A2" w:rsidRDefault="005834A2" w:rsidP="00460CAE">
      <w:pPr>
        <w:spacing w:line="480" w:lineRule="auto"/>
        <w:ind w:left="720" w:hanging="720"/>
      </w:pPr>
      <w:r w:rsidRPr="005834A2">
        <w:t xml:space="preserve">Czajkowski, S. M., Powell, L. H., Adler, N., Naar-King, S., Reynolds, K. D., Hunter, C. M., Laraia, B., Olster, D. H., Perna, F. M., Peterson, J. C., Epel, E., Boyington, J. E., &amp; Charlson, M. E. (2015). From ideas to efficacy: The ORBIT model for developing behavioral treatments for chronic diseases. </w:t>
      </w:r>
      <w:r w:rsidRPr="005834A2">
        <w:rPr>
          <w:i/>
          <w:iCs/>
        </w:rPr>
        <w:t xml:space="preserve">Health </w:t>
      </w:r>
      <w:proofErr w:type="gramStart"/>
      <w:r w:rsidRPr="005834A2">
        <w:rPr>
          <w:i/>
          <w:iCs/>
        </w:rPr>
        <w:t>psychology :</w:t>
      </w:r>
      <w:proofErr w:type="gramEnd"/>
      <w:r w:rsidRPr="005834A2">
        <w:rPr>
          <w:i/>
          <w:iCs/>
        </w:rPr>
        <w:t xml:space="preserve"> official journal of the Division of Health Psychology, American Psychological Association</w:t>
      </w:r>
      <w:r w:rsidRPr="005834A2">
        <w:t xml:space="preserve">, </w:t>
      </w:r>
      <w:r w:rsidRPr="005834A2">
        <w:rPr>
          <w:i/>
          <w:iCs/>
        </w:rPr>
        <w:t>34</w:t>
      </w:r>
      <w:r w:rsidRPr="005834A2">
        <w:t>(10), 971–982. https://doi.org/10.1037/hea0000161</w:t>
      </w:r>
    </w:p>
    <w:p w14:paraId="292C5682" w14:textId="4D2A6F6F" w:rsidR="00712E27" w:rsidRPr="00F8608D" w:rsidRDefault="00712E27" w:rsidP="00460CAE">
      <w:pPr>
        <w:spacing w:line="480" w:lineRule="auto"/>
        <w:ind w:left="720" w:hanging="720"/>
      </w:pPr>
      <w:r w:rsidRPr="00F8608D">
        <w:t xml:space="preserve">Fort, D. G., Herr, T. M., Shaw, P. L., Gutzman, K. E., &amp; Starren, J. B. (2017). Mapping the evolving definitions of translational research. </w:t>
      </w:r>
      <w:r w:rsidRPr="00F8608D">
        <w:rPr>
          <w:i/>
          <w:iCs/>
        </w:rPr>
        <w:t>Journal of clinical and translational science</w:t>
      </w:r>
      <w:r w:rsidRPr="00F8608D">
        <w:t xml:space="preserve">, </w:t>
      </w:r>
      <w:r w:rsidRPr="00F8608D">
        <w:rPr>
          <w:i/>
          <w:iCs/>
        </w:rPr>
        <w:t>1</w:t>
      </w:r>
      <w:r w:rsidRPr="00F8608D">
        <w:t>(1), 60–66. https://doi.org/10.1017/cts.2016.10</w:t>
      </w:r>
    </w:p>
    <w:p w14:paraId="7A6C1AB0" w14:textId="2F5D89BC" w:rsidR="00F8608D" w:rsidRPr="00F8608D" w:rsidRDefault="00F8608D" w:rsidP="00460CAE">
      <w:pPr>
        <w:autoSpaceDE w:val="0"/>
        <w:autoSpaceDN w:val="0"/>
        <w:adjustRightInd w:val="0"/>
        <w:spacing w:line="480" w:lineRule="auto"/>
        <w:ind w:left="720" w:hanging="720"/>
        <w:rPr>
          <w:rFonts w:eastAsiaTheme="minorHAnsi"/>
        </w:rPr>
      </w:pPr>
      <w:r w:rsidRPr="00F8608D">
        <w:rPr>
          <w:rFonts w:eastAsiaTheme="minorHAnsi"/>
        </w:rPr>
        <w:t>Klepac, R. K., Ronan, G. F., Andrasik, F., Arnold, K. D., Belar, C. D., Berry, S. L., . . . Strauman, T.J. (2012). Guidelines for cognitive behavioral training within doctoral psychology programs in the United States: Report of the inter-organizational task force on cognitive and behavioral psychology doctoral education. Behavior Therapy, 43(4), 687-697.</w:t>
      </w:r>
      <w:r w:rsidR="00460CAE">
        <w:rPr>
          <w:rFonts w:eastAsiaTheme="minorHAnsi"/>
        </w:rPr>
        <w:t xml:space="preserve"> </w:t>
      </w:r>
      <w:r w:rsidRPr="00F8608D">
        <w:rPr>
          <w:rFonts w:eastAsiaTheme="minorHAnsi"/>
        </w:rPr>
        <w:t>doi:http://dx.doi.org.proxy2.library.illinois.edu/10.1016/j.beth.2012.05.002</w:t>
      </w:r>
    </w:p>
    <w:p w14:paraId="40732B31" w14:textId="05026373" w:rsidR="003D7857" w:rsidRPr="00F8608D" w:rsidRDefault="003D7857" w:rsidP="00460CAE">
      <w:pPr>
        <w:spacing w:line="480" w:lineRule="auto"/>
        <w:ind w:left="720" w:hanging="720"/>
      </w:pPr>
      <w:r w:rsidRPr="00F8608D">
        <w:t xml:space="preserve">Levenson, R. W. (2014). The future of clinical science training: New challenges and opportunities. </w:t>
      </w:r>
      <w:r w:rsidRPr="00F8608D">
        <w:rPr>
          <w:i/>
          <w:iCs/>
        </w:rPr>
        <w:t>Clinical Psychological Science</w:t>
      </w:r>
      <w:r w:rsidRPr="00F8608D">
        <w:t xml:space="preserve">, </w:t>
      </w:r>
      <w:r w:rsidRPr="00F8608D">
        <w:rPr>
          <w:i/>
          <w:iCs/>
        </w:rPr>
        <w:t>2</w:t>
      </w:r>
      <w:r w:rsidRPr="00F8608D">
        <w:t xml:space="preserve">(1), 35–45. </w:t>
      </w:r>
      <w:r w:rsidR="00EB2AC9" w:rsidRPr="00F8608D">
        <w:t xml:space="preserve">https://doi-org.proxy.lib.duke.edu/10.1177/2167702613499330 </w:t>
      </w:r>
    </w:p>
    <w:p w14:paraId="2AD55665" w14:textId="77777777" w:rsidR="00730B02" w:rsidRPr="00730B02" w:rsidRDefault="00730B02" w:rsidP="00460CAE">
      <w:pPr>
        <w:spacing w:line="480" w:lineRule="auto"/>
        <w:ind w:left="720" w:hanging="720"/>
      </w:pPr>
      <w:r w:rsidRPr="00F8608D">
        <w:lastRenderedPageBreak/>
        <w:t xml:space="preserve">Onken, L. S., Carroll, K. M., Shoham, V., Cuthbert, B. N., &amp; Riddle, M. (2014). Reenvisioning Clinical Science: Unifying the Discipline to Improve the Public Health. </w:t>
      </w:r>
      <w:r w:rsidRPr="00F8608D">
        <w:rPr>
          <w:i/>
          <w:iCs/>
        </w:rPr>
        <w:t xml:space="preserve">Clinical psychological </w:t>
      </w:r>
      <w:proofErr w:type="gramStart"/>
      <w:r w:rsidRPr="00F8608D">
        <w:rPr>
          <w:i/>
          <w:iCs/>
        </w:rPr>
        <w:t>science :</w:t>
      </w:r>
      <w:proofErr w:type="gramEnd"/>
      <w:r w:rsidRPr="00F8608D">
        <w:rPr>
          <w:i/>
          <w:iCs/>
        </w:rPr>
        <w:t xml:space="preserve"> a journal of the Association for Psychological Science</w:t>
      </w:r>
      <w:r w:rsidRPr="00F8608D">
        <w:t xml:space="preserve">, </w:t>
      </w:r>
      <w:r w:rsidRPr="00F8608D">
        <w:rPr>
          <w:i/>
          <w:iCs/>
        </w:rPr>
        <w:t>2</w:t>
      </w:r>
      <w:r w:rsidRPr="00F8608D">
        <w:t>(1), 22–34. https://doi.org/10.1177/2167702613497932</w:t>
      </w:r>
    </w:p>
    <w:p w14:paraId="24E9FE87" w14:textId="4759588E" w:rsidR="00AF49D6" w:rsidRPr="00AF49D6" w:rsidRDefault="00AF49D6" w:rsidP="00460CAE">
      <w:pPr>
        <w:spacing w:line="480" w:lineRule="auto"/>
        <w:ind w:left="720" w:hanging="720"/>
      </w:pPr>
      <w:r w:rsidRPr="00AF49D6">
        <w:t xml:space="preserve">Riley W. T. (2017). Behavioral and Social Sciences at the National Institutes of Health: adoption of research findings in health research and practice as a scientific priority. </w:t>
      </w:r>
      <w:r w:rsidRPr="00AF49D6">
        <w:rPr>
          <w:i/>
          <w:iCs/>
        </w:rPr>
        <w:t>Translational behavioral medicine</w:t>
      </w:r>
      <w:r w:rsidRPr="00AF49D6">
        <w:t xml:space="preserve">, </w:t>
      </w:r>
      <w:r w:rsidRPr="00AF49D6">
        <w:rPr>
          <w:i/>
          <w:iCs/>
        </w:rPr>
        <w:t>7</w:t>
      </w:r>
      <w:r w:rsidRPr="00AF49D6">
        <w:t>(2), 380–384. https://doi.org/10.1007/s13142-017-0474-4</w:t>
      </w:r>
    </w:p>
    <w:p w14:paraId="3C0599B7" w14:textId="2A537E99" w:rsidR="00C15349" w:rsidRPr="00C15349" w:rsidRDefault="00C15349" w:rsidP="00460CAE">
      <w:pPr>
        <w:spacing w:line="480" w:lineRule="auto"/>
        <w:ind w:left="720" w:hanging="720"/>
      </w:pPr>
      <w:r w:rsidRPr="00C15349">
        <w:t xml:space="preserve">Shoham, V., Rohrbaugh, M. J., Onken, L. S., Cuthbert, B. N., Beveridge, R. M., &amp; Fowles, T. R. (2014). Redefining clinical science training: Purpose and products of the Delaware Project. </w:t>
      </w:r>
      <w:r w:rsidRPr="00C15349">
        <w:rPr>
          <w:i/>
          <w:iCs/>
        </w:rPr>
        <w:t>Clinical Psychological Science</w:t>
      </w:r>
      <w:r w:rsidRPr="00C15349">
        <w:t xml:space="preserve">, </w:t>
      </w:r>
      <w:r w:rsidRPr="00C15349">
        <w:rPr>
          <w:i/>
          <w:iCs/>
        </w:rPr>
        <w:t>2</w:t>
      </w:r>
      <w:r w:rsidRPr="00C15349">
        <w:t>(1), 8–21. https://doi-org.proxy.lib.duke.edu/10.1177/2167702613497931</w:t>
      </w:r>
    </w:p>
    <w:p w14:paraId="08BAA0B3" w14:textId="77777777" w:rsidR="00C15349" w:rsidRDefault="00C15349" w:rsidP="007625D9">
      <w:pPr>
        <w:tabs>
          <w:tab w:val="left" w:pos="1155"/>
        </w:tabs>
        <w:spacing w:line="480" w:lineRule="auto"/>
        <w:ind w:left="720" w:hanging="720"/>
        <w:rPr>
          <w:rFonts w:ascii="Times" w:hAnsi="Times"/>
        </w:rPr>
      </w:pPr>
    </w:p>
    <w:sectPr w:rsidR="00C15349" w:rsidSect="005B5464">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F95D" w14:textId="77777777" w:rsidR="00D641E8" w:rsidRDefault="00D641E8" w:rsidP="003D42AC">
      <w:r>
        <w:separator/>
      </w:r>
    </w:p>
  </w:endnote>
  <w:endnote w:type="continuationSeparator" w:id="0">
    <w:p w14:paraId="205D3E24" w14:textId="77777777" w:rsidR="00D641E8" w:rsidRDefault="00D641E8" w:rsidP="003D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237B" w14:textId="77777777" w:rsidR="00D641E8" w:rsidRDefault="00D641E8" w:rsidP="003D42AC">
      <w:r>
        <w:separator/>
      </w:r>
    </w:p>
  </w:footnote>
  <w:footnote w:type="continuationSeparator" w:id="0">
    <w:p w14:paraId="3E5127DF" w14:textId="77777777" w:rsidR="00D641E8" w:rsidRDefault="00D641E8" w:rsidP="003D4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2989273"/>
      <w:docPartObj>
        <w:docPartGallery w:val="Page Numbers (Top of Page)"/>
        <w:docPartUnique/>
      </w:docPartObj>
    </w:sdtPr>
    <w:sdtEndPr>
      <w:rPr>
        <w:rStyle w:val="PageNumber"/>
      </w:rPr>
    </w:sdtEndPr>
    <w:sdtContent>
      <w:p w14:paraId="1E4314DA" w14:textId="6EF564C3" w:rsidR="003D42AC" w:rsidRDefault="003D42AC" w:rsidP="00057A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D221C7" w14:textId="77777777" w:rsidR="003D42AC" w:rsidRDefault="003D42AC" w:rsidP="003D42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931650"/>
      <w:docPartObj>
        <w:docPartGallery w:val="Page Numbers (Top of Page)"/>
        <w:docPartUnique/>
      </w:docPartObj>
    </w:sdtPr>
    <w:sdtEndPr>
      <w:rPr>
        <w:rStyle w:val="PageNumber"/>
      </w:rPr>
    </w:sdtEndPr>
    <w:sdtContent>
      <w:p w14:paraId="60DAA1C9" w14:textId="293D821E" w:rsidR="003D42AC" w:rsidRDefault="003D42AC" w:rsidP="00057A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5403">
          <w:rPr>
            <w:rStyle w:val="PageNumber"/>
            <w:noProof/>
          </w:rPr>
          <w:t>9</w:t>
        </w:r>
        <w:r>
          <w:rPr>
            <w:rStyle w:val="PageNumber"/>
          </w:rPr>
          <w:fldChar w:fldCharType="end"/>
        </w:r>
      </w:p>
    </w:sdtContent>
  </w:sdt>
  <w:p w14:paraId="50810056" w14:textId="5E184DA3" w:rsidR="003D42AC" w:rsidRDefault="009666CE" w:rsidP="003D42AC">
    <w:pPr>
      <w:pStyle w:val="Header"/>
      <w:ind w:right="360"/>
      <w:jc w:val="right"/>
    </w:pPr>
    <w:r>
      <w:t>Challenge</w:t>
    </w:r>
    <w:r w:rsidR="003D42AC">
      <w:t xml:space="preserve">-Focused </w:t>
    </w:r>
    <w:r w:rsidR="00161754">
      <w:t>Career Development</w:t>
    </w:r>
    <w:r w:rsidR="003D42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8366C"/>
    <w:multiLevelType w:val="hybridMultilevel"/>
    <w:tmpl w:val="34FE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DF"/>
    <w:rsid w:val="00037210"/>
    <w:rsid w:val="00046AEF"/>
    <w:rsid w:val="000632EA"/>
    <w:rsid w:val="00075B7B"/>
    <w:rsid w:val="00085685"/>
    <w:rsid w:val="00094C78"/>
    <w:rsid w:val="000F5858"/>
    <w:rsid w:val="00161754"/>
    <w:rsid w:val="00162734"/>
    <w:rsid w:val="0016784B"/>
    <w:rsid w:val="001834C2"/>
    <w:rsid w:val="001D125E"/>
    <w:rsid w:val="001E7ACB"/>
    <w:rsid w:val="001F495B"/>
    <w:rsid w:val="00210EF3"/>
    <w:rsid w:val="002114F4"/>
    <w:rsid w:val="002162E1"/>
    <w:rsid w:val="002325EF"/>
    <w:rsid w:val="002903C6"/>
    <w:rsid w:val="00292572"/>
    <w:rsid w:val="00292BFA"/>
    <w:rsid w:val="002C7BB8"/>
    <w:rsid w:val="00301D95"/>
    <w:rsid w:val="003923BA"/>
    <w:rsid w:val="003B3B93"/>
    <w:rsid w:val="003B4719"/>
    <w:rsid w:val="003C4189"/>
    <w:rsid w:val="003D19BB"/>
    <w:rsid w:val="003D42AC"/>
    <w:rsid w:val="003D7857"/>
    <w:rsid w:val="003E29D6"/>
    <w:rsid w:val="00460CAE"/>
    <w:rsid w:val="004678FF"/>
    <w:rsid w:val="00477231"/>
    <w:rsid w:val="00490018"/>
    <w:rsid w:val="00497597"/>
    <w:rsid w:val="004B7A0F"/>
    <w:rsid w:val="004C74DD"/>
    <w:rsid w:val="00527B56"/>
    <w:rsid w:val="005451C7"/>
    <w:rsid w:val="005558C5"/>
    <w:rsid w:val="0057666A"/>
    <w:rsid w:val="005834A2"/>
    <w:rsid w:val="005837C6"/>
    <w:rsid w:val="00584A7B"/>
    <w:rsid w:val="0059092F"/>
    <w:rsid w:val="0059678F"/>
    <w:rsid w:val="005A47CC"/>
    <w:rsid w:val="005A4D0C"/>
    <w:rsid w:val="005A7F87"/>
    <w:rsid w:val="005B5464"/>
    <w:rsid w:val="005B5530"/>
    <w:rsid w:val="005C40FC"/>
    <w:rsid w:val="005D31E6"/>
    <w:rsid w:val="005D7746"/>
    <w:rsid w:val="00615591"/>
    <w:rsid w:val="00637A9D"/>
    <w:rsid w:val="00641A77"/>
    <w:rsid w:val="006628EA"/>
    <w:rsid w:val="00681CC4"/>
    <w:rsid w:val="006E4D77"/>
    <w:rsid w:val="006E595E"/>
    <w:rsid w:val="00700592"/>
    <w:rsid w:val="00712E27"/>
    <w:rsid w:val="00724ACB"/>
    <w:rsid w:val="00730B02"/>
    <w:rsid w:val="007460B6"/>
    <w:rsid w:val="007625D9"/>
    <w:rsid w:val="0077727E"/>
    <w:rsid w:val="00796C69"/>
    <w:rsid w:val="007D31DB"/>
    <w:rsid w:val="008017F8"/>
    <w:rsid w:val="0083393F"/>
    <w:rsid w:val="00836041"/>
    <w:rsid w:val="008424F8"/>
    <w:rsid w:val="00851D3F"/>
    <w:rsid w:val="008551FC"/>
    <w:rsid w:val="00857FBD"/>
    <w:rsid w:val="00865F18"/>
    <w:rsid w:val="00867074"/>
    <w:rsid w:val="008C05F1"/>
    <w:rsid w:val="008C07D9"/>
    <w:rsid w:val="008C2ADC"/>
    <w:rsid w:val="00915CA6"/>
    <w:rsid w:val="00931C45"/>
    <w:rsid w:val="009561AB"/>
    <w:rsid w:val="009666CE"/>
    <w:rsid w:val="009A39CB"/>
    <w:rsid w:val="009B3674"/>
    <w:rsid w:val="009B7D74"/>
    <w:rsid w:val="009C4A1B"/>
    <w:rsid w:val="009C6520"/>
    <w:rsid w:val="009D3EEA"/>
    <w:rsid w:val="009E753B"/>
    <w:rsid w:val="009F54B5"/>
    <w:rsid w:val="00A359C6"/>
    <w:rsid w:val="00A67FBF"/>
    <w:rsid w:val="00A861BA"/>
    <w:rsid w:val="00A9266A"/>
    <w:rsid w:val="00AA37B5"/>
    <w:rsid w:val="00AD65EF"/>
    <w:rsid w:val="00AE0B97"/>
    <w:rsid w:val="00AF49D6"/>
    <w:rsid w:val="00B166B3"/>
    <w:rsid w:val="00B257B1"/>
    <w:rsid w:val="00B70660"/>
    <w:rsid w:val="00B70A89"/>
    <w:rsid w:val="00B96196"/>
    <w:rsid w:val="00BC6CEB"/>
    <w:rsid w:val="00BD5403"/>
    <w:rsid w:val="00BF55C3"/>
    <w:rsid w:val="00C07893"/>
    <w:rsid w:val="00C15349"/>
    <w:rsid w:val="00C416C3"/>
    <w:rsid w:val="00C471DF"/>
    <w:rsid w:val="00C501F3"/>
    <w:rsid w:val="00C53135"/>
    <w:rsid w:val="00C55840"/>
    <w:rsid w:val="00C82B50"/>
    <w:rsid w:val="00C840EA"/>
    <w:rsid w:val="00C91902"/>
    <w:rsid w:val="00CC1685"/>
    <w:rsid w:val="00D032A4"/>
    <w:rsid w:val="00D153B3"/>
    <w:rsid w:val="00D23C43"/>
    <w:rsid w:val="00D43AB4"/>
    <w:rsid w:val="00D50F4E"/>
    <w:rsid w:val="00D54F0D"/>
    <w:rsid w:val="00D641E8"/>
    <w:rsid w:val="00D80A7D"/>
    <w:rsid w:val="00D818A3"/>
    <w:rsid w:val="00DA67A4"/>
    <w:rsid w:val="00DE4F67"/>
    <w:rsid w:val="00DE72BC"/>
    <w:rsid w:val="00E1653A"/>
    <w:rsid w:val="00E250D5"/>
    <w:rsid w:val="00E35663"/>
    <w:rsid w:val="00E475D1"/>
    <w:rsid w:val="00E650F2"/>
    <w:rsid w:val="00E75D8E"/>
    <w:rsid w:val="00E914BA"/>
    <w:rsid w:val="00E95D41"/>
    <w:rsid w:val="00EB2AC9"/>
    <w:rsid w:val="00EE4B39"/>
    <w:rsid w:val="00F22C2E"/>
    <w:rsid w:val="00F4576E"/>
    <w:rsid w:val="00F8608D"/>
    <w:rsid w:val="00FA50F4"/>
    <w:rsid w:val="00FB5DB1"/>
    <w:rsid w:val="00FD0074"/>
    <w:rsid w:val="00FD1DBF"/>
    <w:rsid w:val="00FF0A8D"/>
    <w:rsid w:val="00FF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9227"/>
  <w14:defaultImageDpi w14:val="32767"/>
  <w15:chartTrackingRefBased/>
  <w15:docId w15:val="{2E1421FB-51E6-2F4B-AC34-359A3448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E27"/>
    <w:rPr>
      <w:rFonts w:eastAsia="Times New Roman"/>
    </w:rPr>
  </w:style>
  <w:style w:type="paragraph" w:styleId="Heading3">
    <w:name w:val="heading 3"/>
    <w:basedOn w:val="Normal"/>
    <w:next w:val="Normal"/>
    <w:link w:val="Heading3Char"/>
    <w:qFormat/>
    <w:rsid w:val="00867074"/>
    <w:pPr>
      <w:keepNext/>
      <w:spacing w:line="480" w:lineRule="auto"/>
      <w:jc w:val="cente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7074"/>
    <w:rPr>
      <w:rFonts w:eastAsia="Times New Roman"/>
      <w:bCs/>
    </w:rPr>
  </w:style>
  <w:style w:type="paragraph" w:styleId="BodyText">
    <w:name w:val="Body Text"/>
    <w:basedOn w:val="Normal"/>
    <w:link w:val="BodyTextChar"/>
    <w:rsid w:val="00867074"/>
    <w:rPr>
      <w:szCs w:val="20"/>
    </w:rPr>
  </w:style>
  <w:style w:type="character" w:customStyle="1" w:styleId="BodyTextChar">
    <w:name w:val="Body Text Char"/>
    <w:basedOn w:val="DefaultParagraphFont"/>
    <w:link w:val="BodyText"/>
    <w:rsid w:val="00867074"/>
    <w:rPr>
      <w:rFonts w:eastAsia="Times New Roman"/>
      <w:szCs w:val="20"/>
    </w:rPr>
  </w:style>
  <w:style w:type="character" w:styleId="Hyperlink">
    <w:name w:val="Hyperlink"/>
    <w:basedOn w:val="DefaultParagraphFont"/>
    <w:uiPriority w:val="99"/>
    <w:unhideWhenUsed/>
    <w:rsid w:val="00867074"/>
    <w:rPr>
      <w:color w:val="0563C1" w:themeColor="hyperlink"/>
      <w:u w:val="single"/>
    </w:rPr>
  </w:style>
  <w:style w:type="paragraph" w:styleId="Header">
    <w:name w:val="header"/>
    <w:basedOn w:val="Normal"/>
    <w:link w:val="HeaderChar"/>
    <w:uiPriority w:val="99"/>
    <w:unhideWhenUsed/>
    <w:rsid w:val="003D42A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D42AC"/>
  </w:style>
  <w:style w:type="paragraph" w:styleId="Footer">
    <w:name w:val="footer"/>
    <w:basedOn w:val="Normal"/>
    <w:link w:val="FooterChar"/>
    <w:uiPriority w:val="99"/>
    <w:unhideWhenUsed/>
    <w:rsid w:val="003D42A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D42AC"/>
  </w:style>
  <w:style w:type="character" w:styleId="PageNumber">
    <w:name w:val="page number"/>
    <w:basedOn w:val="DefaultParagraphFont"/>
    <w:uiPriority w:val="99"/>
    <w:semiHidden/>
    <w:unhideWhenUsed/>
    <w:rsid w:val="003D42AC"/>
  </w:style>
  <w:style w:type="character" w:customStyle="1" w:styleId="apple-converted-space">
    <w:name w:val="apple-converted-space"/>
    <w:basedOn w:val="DefaultParagraphFont"/>
    <w:rsid w:val="007625D9"/>
  </w:style>
  <w:style w:type="paragraph" w:styleId="HTMLPreformatted">
    <w:name w:val="HTML Preformatted"/>
    <w:basedOn w:val="Normal"/>
    <w:link w:val="HTMLPreformattedChar"/>
    <w:uiPriority w:val="99"/>
    <w:rsid w:val="0076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25D9"/>
    <w:rPr>
      <w:rFonts w:ascii="Courier New" w:eastAsia="Times New Roman" w:hAnsi="Courier New" w:cs="Courier New"/>
      <w:sz w:val="20"/>
      <w:szCs w:val="20"/>
    </w:rPr>
  </w:style>
  <w:style w:type="paragraph" w:styleId="ListParagraph">
    <w:name w:val="List Paragraph"/>
    <w:basedOn w:val="Normal"/>
    <w:uiPriority w:val="34"/>
    <w:qFormat/>
    <w:rsid w:val="0057666A"/>
    <w:pPr>
      <w:ind w:left="720"/>
      <w:contextualSpacing/>
    </w:pPr>
    <w:rPr>
      <w:rFonts w:eastAsiaTheme="minorHAnsi"/>
    </w:rPr>
  </w:style>
  <w:style w:type="character" w:customStyle="1" w:styleId="UnresolvedMention1">
    <w:name w:val="Unresolved Mention1"/>
    <w:basedOn w:val="DefaultParagraphFont"/>
    <w:uiPriority w:val="99"/>
    <w:rsid w:val="003D7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9226">
      <w:bodyDiv w:val="1"/>
      <w:marLeft w:val="0"/>
      <w:marRight w:val="0"/>
      <w:marTop w:val="0"/>
      <w:marBottom w:val="0"/>
      <w:divBdr>
        <w:top w:val="none" w:sz="0" w:space="0" w:color="auto"/>
        <w:left w:val="none" w:sz="0" w:space="0" w:color="auto"/>
        <w:bottom w:val="none" w:sz="0" w:space="0" w:color="auto"/>
        <w:right w:val="none" w:sz="0" w:space="0" w:color="auto"/>
      </w:divBdr>
    </w:div>
    <w:div w:id="162204704">
      <w:bodyDiv w:val="1"/>
      <w:marLeft w:val="0"/>
      <w:marRight w:val="0"/>
      <w:marTop w:val="0"/>
      <w:marBottom w:val="0"/>
      <w:divBdr>
        <w:top w:val="none" w:sz="0" w:space="0" w:color="auto"/>
        <w:left w:val="none" w:sz="0" w:space="0" w:color="auto"/>
        <w:bottom w:val="none" w:sz="0" w:space="0" w:color="auto"/>
        <w:right w:val="none" w:sz="0" w:space="0" w:color="auto"/>
      </w:divBdr>
    </w:div>
    <w:div w:id="255095295">
      <w:bodyDiv w:val="1"/>
      <w:marLeft w:val="0"/>
      <w:marRight w:val="0"/>
      <w:marTop w:val="0"/>
      <w:marBottom w:val="0"/>
      <w:divBdr>
        <w:top w:val="none" w:sz="0" w:space="0" w:color="auto"/>
        <w:left w:val="none" w:sz="0" w:space="0" w:color="auto"/>
        <w:bottom w:val="none" w:sz="0" w:space="0" w:color="auto"/>
        <w:right w:val="none" w:sz="0" w:space="0" w:color="auto"/>
      </w:divBdr>
    </w:div>
    <w:div w:id="353239283">
      <w:bodyDiv w:val="1"/>
      <w:marLeft w:val="0"/>
      <w:marRight w:val="0"/>
      <w:marTop w:val="0"/>
      <w:marBottom w:val="0"/>
      <w:divBdr>
        <w:top w:val="none" w:sz="0" w:space="0" w:color="auto"/>
        <w:left w:val="none" w:sz="0" w:space="0" w:color="auto"/>
        <w:bottom w:val="none" w:sz="0" w:space="0" w:color="auto"/>
        <w:right w:val="none" w:sz="0" w:space="0" w:color="auto"/>
      </w:divBdr>
    </w:div>
    <w:div w:id="962266545">
      <w:bodyDiv w:val="1"/>
      <w:marLeft w:val="0"/>
      <w:marRight w:val="0"/>
      <w:marTop w:val="0"/>
      <w:marBottom w:val="0"/>
      <w:divBdr>
        <w:top w:val="none" w:sz="0" w:space="0" w:color="auto"/>
        <w:left w:val="none" w:sz="0" w:space="0" w:color="auto"/>
        <w:bottom w:val="none" w:sz="0" w:space="0" w:color="auto"/>
        <w:right w:val="none" w:sz="0" w:space="0" w:color="auto"/>
      </w:divBdr>
    </w:div>
    <w:div w:id="1077247135">
      <w:bodyDiv w:val="1"/>
      <w:marLeft w:val="0"/>
      <w:marRight w:val="0"/>
      <w:marTop w:val="0"/>
      <w:marBottom w:val="0"/>
      <w:divBdr>
        <w:top w:val="none" w:sz="0" w:space="0" w:color="auto"/>
        <w:left w:val="none" w:sz="0" w:space="0" w:color="auto"/>
        <w:bottom w:val="none" w:sz="0" w:space="0" w:color="auto"/>
        <w:right w:val="none" w:sz="0" w:space="0" w:color="auto"/>
      </w:divBdr>
    </w:div>
    <w:div w:id="1245846228">
      <w:bodyDiv w:val="1"/>
      <w:marLeft w:val="0"/>
      <w:marRight w:val="0"/>
      <w:marTop w:val="0"/>
      <w:marBottom w:val="0"/>
      <w:divBdr>
        <w:top w:val="none" w:sz="0" w:space="0" w:color="auto"/>
        <w:left w:val="none" w:sz="0" w:space="0" w:color="auto"/>
        <w:bottom w:val="none" w:sz="0" w:space="0" w:color="auto"/>
        <w:right w:val="none" w:sz="0" w:space="0" w:color="auto"/>
      </w:divBdr>
    </w:div>
    <w:div w:id="1373849645">
      <w:bodyDiv w:val="1"/>
      <w:marLeft w:val="0"/>
      <w:marRight w:val="0"/>
      <w:marTop w:val="0"/>
      <w:marBottom w:val="0"/>
      <w:divBdr>
        <w:top w:val="none" w:sz="0" w:space="0" w:color="auto"/>
        <w:left w:val="none" w:sz="0" w:space="0" w:color="auto"/>
        <w:bottom w:val="none" w:sz="0" w:space="0" w:color="auto"/>
        <w:right w:val="none" w:sz="0" w:space="0" w:color="auto"/>
      </w:divBdr>
      <w:divsChild>
        <w:div w:id="1950623308">
          <w:marLeft w:val="0"/>
          <w:marRight w:val="0"/>
          <w:marTop w:val="0"/>
          <w:marBottom w:val="0"/>
          <w:divBdr>
            <w:top w:val="none" w:sz="0" w:space="0" w:color="auto"/>
            <w:left w:val="none" w:sz="0" w:space="0" w:color="auto"/>
            <w:bottom w:val="none" w:sz="0" w:space="0" w:color="auto"/>
            <w:right w:val="none" w:sz="0" w:space="0" w:color="auto"/>
          </w:divBdr>
        </w:div>
      </w:divsChild>
    </w:div>
    <w:div w:id="2000233653">
      <w:bodyDiv w:val="1"/>
      <w:marLeft w:val="0"/>
      <w:marRight w:val="0"/>
      <w:marTop w:val="0"/>
      <w:marBottom w:val="0"/>
      <w:divBdr>
        <w:top w:val="none" w:sz="0" w:space="0" w:color="auto"/>
        <w:left w:val="none" w:sz="0" w:space="0" w:color="auto"/>
        <w:bottom w:val="none" w:sz="0" w:space="0" w:color="auto"/>
        <w:right w:val="none" w:sz="0" w:space="0" w:color="auto"/>
      </w:divBdr>
    </w:div>
    <w:div w:id="2005812451">
      <w:bodyDiv w:val="1"/>
      <w:marLeft w:val="0"/>
      <w:marRight w:val="0"/>
      <w:marTop w:val="0"/>
      <w:marBottom w:val="0"/>
      <w:divBdr>
        <w:top w:val="none" w:sz="0" w:space="0" w:color="auto"/>
        <w:left w:val="none" w:sz="0" w:space="0" w:color="auto"/>
        <w:bottom w:val="none" w:sz="0" w:space="0" w:color="auto"/>
        <w:right w:val="none" w:sz="0" w:space="0" w:color="auto"/>
      </w:divBdr>
    </w:div>
    <w:div w:id="20689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jstraum@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Strauman</dc:creator>
  <cp:keywords/>
  <dc:description/>
  <cp:lastModifiedBy>Erin E Reilly</cp:lastModifiedBy>
  <cp:revision>2</cp:revision>
  <dcterms:created xsi:type="dcterms:W3CDTF">2021-08-31T16:54:00Z</dcterms:created>
  <dcterms:modified xsi:type="dcterms:W3CDTF">2021-08-31T16:54:00Z</dcterms:modified>
</cp:coreProperties>
</file>